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2A623F9" w:rsidR="00B26598" w:rsidRPr="00FD539F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C33BD" w:rsidRPr="00FD539F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6E568FD" w:rsidR="00B26598" w:rsidRPr="009512B5" w:rsidRDefault="00305B9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2765EE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05B9B">
        <w:rPr>
          <w:b/>
          <w:u w:val="single"/>
        </w:rPr>
        <w:t>Бухгалтерский учет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7515F40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D539F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1A80AA1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Система нормативного регулирования бухгалтерского учета в России.</w:t>
      </w:r>
    </w:p>
    <w:p w14:paraId="76AC8CF7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бухгалтерского учета, задачи бухгалтерского учета в соответствии с Федеральным законом «О бухгалтерском учете».</w:t>
      </w:r>
    </w:p>
    <w:p w14:paraId="54A8CEB3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Требования к ведению бухгалтерского учета в соответствии с Федеральным Законом «О бухгалтерском учете»</w:t>
      </w:r>
    </w:p>
    <w:p w14:paraId="6B0E835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Особенности бухгалтерского учета, отличие от других видов учета.</w:t>
      </w:r>
    </w:p>
    <w:p w14:paraId="26D08F8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Объекты учета, предмет бухгалтерского учета.</w:t>
      </w:r>
    </w:p>
    <w:p w14:paraId="2A1FAE86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Методы бухгалтерского учета.</w:t>
      </w:r>
    </w:p>
    <w:p w14:paraId="1C771B28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Документирование, инвентаризация как методы бухгалтерского учета.</w:t>
      </w:r>
    </w:p>
    <w:p w14:paraId="20598428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Оценка, калькулирование как методы бухгалтерского учета.</w:t>
      </w:r>
    </w:p>
    <w:p w14:paraId="252FB5F8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Баланс, как метод бухгалтерского учета.</w:t>
      </w:r>
    </w:p>
    <w:p w14:paraId="3264B0DA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Счета и двойная запись, как методы бухгалтерского учета.</w:t>
      </w:r>
    </w:p>
    <w:p w14:paraId="5BE17927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Классификация средств по составу и размещению.</w:t>
      </w:r>
    </w:p>
    <w:p w14:paraId="73F1C4D3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Классификация средств по источникам образования.</w:t>
      </w:r>
    </w:p>
    <w:p w14:paraId="1D18D5EE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Внеоборотные активы, состав.</w:t>
      </w:r>
    </w:p>
    <w:p w14:paraId="5CD3C7ED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и характеристика основных средств.</w:t>
      </w:r>
    </w:p>
    <w:p w14:paraId="43A9BF57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Классификация основных средств.</w:t>
      </w:r>
    </w:p>
    <w:p w14:paraId="621E4A3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и виды нематериальных активов.</w:t>
      </w:r>
    </w:p>
    <w:p w14:paraId="3F110E9F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Капитальные вложения, финансовые вложения.</w:t>
      </w:r>
    </w:p>
    <w:p w14:paraId="0C6AB4EB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Оборотные средства, их классификация.</w:t>
      </w:r>
    </w:p>
    <w:p w14:paraId="74AB55F6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Материальные оборотные средства, состав.</w:t>
      </w:r>
    </w:p>
    <w:p w14:paraId="6C0DC037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 xml:space="preserve">Денежные средства, состав. </w:t>
      </w:r>
    </w:p>
    <w:p w14:paraId="6693F5F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дебиторской задолженности.</w:t>
      </w:r>
    </w:p>
    <w:p w14:paraId="554EF10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Средства в расчетах, понятие.</w:t>
      </w:r>
    </w:p>
    <w:p w14:paraId="508232A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Собственные источники средств.</w:t>
      </w:r>
    </w:p>
    <w:p w14:paraId="2DDEDE1B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уставного капитала.</w:t>
      </w:r>
    </w:p>
    <w:p w14:paraId="59FB81AE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Добавочный и резервный капитал.</w:t>
      </w:r>
    </w:p>
    <w:p w14:paraId="20AAE22E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прибыли и ее виды.</w:t>
      </w:r>
    </w:p>
    <w:p w14:paraId="56B3BCC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Заемные (привлеченные) источники средств.</w:t>
      </w:r>
    </w:p>
    <w:p w14:paraId="485CFAE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Понятие кредиторской задолженности.</w:t>
      </w:r>
    </w:p>
    <w:p w14:paraId="32113725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Понятие обязательств по распределению, состав.</w:t>
      </w:r>
    </w:p>
    <w:p w14:paraId="597D632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о бухгалтерском балансе, его строение и содержание.</w:t>
      </w:r>
    </w:p>
    <w:p w14:paraId="3A50B6EA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Изменение в балансе, вызываемое хозяйственными операциями.</w:t>
      </w:r>
    </w:p>
    <w:p w14:paraId="45860540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1 и 3 тип хозяйственных операций.</w:t>
      </w:r>
    </w:p>
    <w:p w14:paraId="418444B6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2 и 4 тип хозяйственных операций.</w:t>
      </w:r>
    </w:p>
    <w:p w14:paraId="0A4CD981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Понятие счета, структура счет, взаимосвязь счетов и баланса.</w:t>
      </w:r>
    </w:p>
    <w:p w14:paraId="4140E61B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План счетов бухгалтерского учета.</w:t>
      </w:r>
    </w:p>
    <w:p w14:paraId="71C87525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305B9B">
        <w:t>Схема и правила активного счета.</w:t>
      </w:r>
    </w:p>
    <w:p w14:paraId="3242F664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Схема и правила пассивного счета.</w:t>
      </w:r>
    </w:p>
    <w:p w14:paraId="4DF32E2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lastRenderedPageBreak/>
        <w:t xml:space="preserve">Определение конечного сальдо в активных и пассивных </w:t>
      </w:r>
      <w:proofErr w:type="gramStart"/>
      <w:r w:rsidRPr="00305B9B">
        <w:t>счетах  (</w:t>
      </w:r>
      <w:proofErr w:type="gramEnd"/>
      <w:r w:rsidRPr="00305B9B">
        <w:t xml:space="preserve">формула). </w:t>
      </w:r>
    </w:p>
    <w:p w14:paraId="053F31A5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Активно-пассивные счета (с односторонним, двусторонним сальдо). Рассмотреть активно-пассивный счет с позиции активного счета.</w:t>
      </w:r>
    </w:p>
    <w:p w14:paraId="64602A61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Активно-пассивные счета (рассмотреть активно-пассивный счет с позиции пассивного счета).</w:t>
      </w:r>
    </w:p>
    <w:p w14:paraId="5846C838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Сущность двойной записи.</w:t>
      </w:r>
    </w:p>
    <w:p w14:paraId="2E7BE549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Сопоставительные счета, финансово-результативные. Понятие, структура.</w:t>
      </w:r>
    </w:p>
    <w:p w14:paraId="6217EC4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Основные и регулирующие счета бухгалтерского учета.</w:t>
      </w:r>
    </w:p>
    <w:p w14:paraId="4AD10416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Собирательно-распределительные и калькуляционные счета бухгалтерского учета.</w:t>
      </w:r>
    </w:p>
    <w:p w14:paraId="4F96B016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Понятие синтетического и аналитического учета.</w:t>
      </w:r>
    </w:p>
    <w:p w14:paraId="62EE0BA4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Взаимосвязь синтетических и аналитических счетов.</w:t>
      </w:r>
    </w:p>
    <w:p w14:paraId="61416FA3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Обобщение и способы проверки данных бухгалтерского учета.</w:t>
      </w:r>
    </w:p>
    <w:p w14:paraId="2664B0FC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 xml:space="preserve">Оборотные ведомости. </w:t>
      </w:r>
    </w:p>
    <w:p w14:paraId="7FE6752E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Понятие о документах, обязательные реквизиты документов.</w:t>
      </w:r>
    </w:p>
    <w:p w14:paraId="472A6A69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Классификация документов.</w:t>
      </w:r>
    </w:p>
    <w:p w14:paraId="41410BFF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Формы бухгалтерского учета.</w:t>
      </w:r>
    </w:p>
    <w:p w14:paraId="777604E8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Мемориально-ордерная форма бухгалтерского учета.</w:t>
      </w:r>
    </w:p>
    <w:p w14:paraId="05A73F3B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proofErr w:type="spellStart"/>
      <w:r w:rsidRPr="00305B9B">
        <w:t>Журнально</w:t>
      </w:r>
      <w:proofErr w:type="spellEnd"/>
      <w:r w:rsidRPr="00305B9B">
        <w:t>–ордерная форма бухгалтерского учета.</w:t>
      </w:r>
    </w:p>
    <w:p w14:paraId="7C317327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Упрощенная система бухгалтерского учета.</w:t>
      </w:r>
    </w:p>
    <w:p w14:paraId="101B8C44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Учетные регистры.</w:t>
      </w:r>
    </w:p>
    <w:p w14:paraId="0BE0D22A" w14:textId="77777777" w:rsidR="00305B9B" w:rsidRPr="00305B9B" w:rsidRDefault="00305B9B" w:rsidP="00305B9B">
      <w:pPr>
        <w:pStyle w:val="2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5B9B">
        <w:rPr>
          <w:rFonts w:ascii="Times New Roman" w:hAnsi="Times New Roman"/>
          <w:sz w:val="24"/>
          <w:szCs w:val="24"/>
        </w:rPr>
        <w:t>Корректурный способ исправления ошибок.</w:t>
      </w:r>
    </w:p>
    <w:p w14:paraId="4AEB5758" w14:textId="77777777" w:rsidR="00305B9B" w:rsidRPr="00305B9B" w:rsidRDefault="00305B9B" w:rsidP="00305B9B">
      <w:pPr>
        <w:pStyle w:val="2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5B9B">
        <w:rPr>
          <w:rFonts w:ascii="Times New Roman" w:hAnsi="Times New Roman"/>
          <w:sz w:val="24"/>
          <w:szCs w:val="24"/>
        </w:rPr>
        <w:t xml:space="preserve">Способ «красное </w:t>
      </w:r>
      <w:proofErr w:type="spellStart"/>
      <w:r w:rsidRPr="00305B9B">
        <w:rPr>
          <w:rFonts w:ascii="Times New Roman" w:hAnsi="Times New Roman"/>
          <w:sz w:val="24"/>
          <w:szCs w:val="24"/>
        </w:rPr>
        <w:t>сторно</w:t>
      </w:r>
      <w:proofErr w:type="spellEnd"/>
      <w:r w:rsidRPr="00305B9B">
        <w:rPr>
          <w:rFonts w:ascii="Times New Roman" w:hAnsi="Times New Roman"/>
          <w:sz w:val="24"/>
          <w:szCs w:val="24"/>
        </w:rPr>
        <w:t>».</w:t>
      </w:r>
    </w:p>
    <w:p w14:paraId="4182ACC0" w14:textId="77777777" w:rsidR="00305B9B" w:rsidRPr="00305B9B" w:rsidRDefault="00305B9B" w:rsidP="00305B9B">
      <w:pPr>
        <w:pStyle w:val="2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05B9B">
        <w:rPr>
          <w:rFonts w:ascii="Times New Roman" w:hAnsi="Times New Roman"/>
          <w:sz w:val="24"/>
          <w:szCs w:val="24"/>
        </w:rPr>
        <w:t>Способ дополнительной проводки.</w:t>
      </w:r>
    </w:p>
    <w:p w14:paraId="4D2A1D29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Структура бухгалтерии.</w:t>
      </w:r>
    </w:p>
    <w:p w14:paraId="63AD9ECF" w14:textId="77777777" w:rsidR="00305B9B" w:rsidRPr="00305B9B" w:rsidRDefault="00305B9B" w:rsidP="00305B9B">
      <w:pPr>
        <w:widowControl w:val="0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305B9B">
        <w:t>Права обязанности, ответственность главного бухгалтера.</w:t>
      </w:r>
    </w:p>
    <w:p w14:paraId="16B26124" w14:textId="5B449713" w:rsidR="00305B9B" w:rsidRPr="00305B9B" w:rsidRDefault="00305B9B" w:rsidP="00AC33BD">
      <w:pPr>
        <w:numPr>
          <w:ilvl w:val="0"/>
          <w:numId w:val="15"/>
        </w:numPr>
        <w:tabs>
          <w:tab w:val="left" w:pos="426"/>
          <w:tab w:val="left" w:pos="567"/>
          <w:tab w:val="left" w:pos="709"/>
        </w:tabs>
        <w:ind w:left="0" w:firstLine="0"/>
        <w:rPr>
          <w:b/>
        </w:rPr>
      </w:pPr>
      <w:r w:rsidRPr="00305B9B">
        <w:t>Инвентаризация имущества и обязательств.</w:t>
      </w:r>
    </w:p>
    <w:p w14:paraId="544551CE" w14:textId="7BA7F4CB" w:rsidR="00305B9B" w:rsidRPr="00305B9B" w:rsidRDefault="00305B9B" w:rsidP="00AC33BD">
      <w:pPr>
        <w:numPr>
          <w:ilvl w:val="0"/>
          <w:numId w:val="15"/>
        </w:numPr>
        <w:tabs>
          <w:tab w:val="left" w:pos="426"/>
          <w:tab w:val="left" w:pos="567"/>
          <w:tab w:val="left" w:pos="709"/>
        </w:tabs>
        <w:ind w:left="0" w:firstLine="0"/>
      </w:pPr>
      <w:r w:rsidRPr="00305B9B">
        <w:t xml:space="preserve">Документальное оформление и порядок ведения кассовых операций.            </w:t>
      </w:r>
    </w:p>
    <w:p w14:paraId="026040BA" w14:textId="7E7CF813" w:rsidR="00305B9B" w:rsidRPr="00305B9B" w:rsidRDefault="00305B9B" w:rsidP="00AC33BD">
      <w:pPr>
        <w:numPr>
          <w:ilvl w:val="0"/>
          <w:numId w:val="15"/>
        </w:numPr>
        <w:tabs>
          <w:tab w:val="left" w:pos="426"/>
          <w:tab w:val="left" w:pos="567"/>
          <w:tab w:val="left" w:pos="709"/>
        </w:tabs>
        <w:ind w:left="0" w:firstLine="0"/>
      </w:pPr>
      <w:r w:rsidRPr="00305B9B">
        <w:t xml:space="preserve">Синтетический и аналитический учет операций по кассе. </w:t>
      </w:r>
    </w:p>
    <w:p w14:paraId="419FE0D5" w14:textId="67A3CE1D" w:rsidR="00305B9B" w:rsidRPr="00305B9B" w:rsidRDefault="00305B9B" w:rsidP="00AC33BD">
      <w:pPr>
        <w:numPr>
          <w:ilvl w:val="0"/>
          <w:numId w:val="15"/>
        </w:numPr>
        <w:tabs>
          <w:tab w:val="left" w:pos="426"/>
          <w:tab w:val="left" w:pos="567"/>
          <w:tab w:val="left" w:pos="709"/>
        </w:tabs>
        <w:ind w:left="0" w:firstLine="0"/>
      </w:pPr>
      <w:r w:rsidRPr="00305B9B">
        <w:t xml:space="preserve">Безналичные расчеты в РФ. Порядок открытия расчетного счета.  Договор с банком на расчетно-кассовое обслуживание. </w:t>
      </w:r>
    </w:p>
    <w:p w14:paraId="2D812D3D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</w:tabs>
        <w:ind w:left="0" w:firstLine="0"/>
      </w:pPr>
      <w:r w:rsidRPr="00305B9B">
        <w:t>Документальное оформление и учет безналичных расчетов.</w:t>
      </w:r>
    </w:p>
    <w:p w14:paraId="4FB1502E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 Виды заработной платы.</w:t>
      </w:r>
    </w:p>
    <w:p w14:paraId="605DD87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 Формы оплаты труда.</w:t>
      </w:r>
    </w:p>
    <w:p w14:paraId="0B4537D4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Расчет отпускных, пособия по временной нетрудоспособности.</w:t>
      </w:r>
    </w:p>
    <w:p w14:paraId="797B6C25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Удержания из заработной платы.</w:t>
      </w:r>
    </w:p>
    <w:p w14:paraId="0EF0C71F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Учет на счете 70. Порядок расчетов с работниками.</w:t>
      </w:r>
    </w:p>
    <w:p w14:paraId="4613B785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Отчисления на социальное страхование, счет 69.</w:t>
      </w:r>
    </w:p>
    <w:p w14:paraId="7D74393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Определение, классификация основных средств. Три оценки основных  </w:t>
      </w:r>
    </w:p>
    <w:p w14:paraId="6EC2D867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 средств.</w:t>
      </w:r>
    </w:p>
    <w:p w14:paraId="43F4CBE6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Учет вложений во внеоборотные активы (капитальные вложения). </w:t>
      </w:r>
    </w:p>
    <w:p w14:paraId="213F005C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 Ремонт основных средств капитальный и текущий.</w:t>
      </w:r>
    </w:p>
    <w:p w14:paraId="08FDA00B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Амортизация основных средств.</w:t>
      </w:r>
    </w:p>
    <w:p w14:paraId="04F17894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Выбытие, инвентаризация основных средств.</w:t>
      </w:r>
    </w:p>
    <w:p w14:paraId="3EAB6A2E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Текущая аренда основных средств.</w:t>
      </w:r>
    </w:p>
    <w:p w14:paraId="51154B3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Определение и оценка основных средств.</w:t>
      </w:r>
    </w:p>
    <w:p w14:paraId="38F26088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Амортизация нематериальных активов.</w:t>
      </w:r>
    </w:p>
    <w:p w14:paraId="456E110E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Документы, отражающие поступление, учет, выбытие основных </w:t>
      </w:r>
    </w:p>
    <w:p w14:paraId="2A912326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 средств и нематериальных активов.</w:t>
      </w:r>
    </w:p>
    <w:p w14:paraId="1CFE3336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Классификация затрат. Элементы и статьи затрат.</w:t>
      </w:r>
    </w:p>
    <w:p w14:paraId="5EFF6041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Прямые производственные затраты.</w:t>
      </w:r>
    </w:p>
    <w:p w14:paraId="061C7BF4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Косвенные расходы.</w:t>
      </w:r>
    </w:p>
    <w:p w14:paraId="0DCBE70E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Расходы будущих периодов.</w:t>
      </w:r>
    </w:p>
    <w:p w14:paraId="626BCC64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Понятие готовой продукции, синтетический и аналитический учет.</w:t>
      </w:r>
    </w:p>
    <w:p w14:paraId="5C8CFD08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Фактическая и плановая производственная себестоимость готовой продукции.</w:t>
      </w:r>
    </w:p>
    <w:p w14:paraId="27D3FA8B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lastRenderedPageBreak/>
        <w:t>Расчеты с покупателями. Расходы на продажу продукции.</w:t>
      </w:r>
    </w:p>
    <w:p w14:paraId="0A3F69C9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Учет продаж на счете 90. Определение финансового результата.</w:t>
      </w:r>
    </w:p>
    <w:p w14:paraId="3DC9FBD7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Методы определения выручки.</w:t>
      </w:r>
    </w:p>
    <w:p w14:paraId="08CF4D5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Документы, отражающие продажи.</w:t>
      </w:r>
    </w:p>
    <w:p w14:paraId="13D5A040" w14:textId="4DA499B8" w:rsidR="00305B9B" w:rsidRPr="00305B9B" w:rsidRDefault="00305B9B" w:rsidP="00305B9B">
      <w:pPr>
        <w:pStyle w:val="a7"/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05B9B">
        <w:rPr>
          <w:rFonts w:ascii="Times New Roman" w:hAnsi="Times New Roman"/>
          <w:sz w:val="24"/>
          <w:szCs w:val="24"/>
        </w:rPr>
        <w:t>Учет формирования и движения уставного капитала. Учет расчетов с учредителями.</w:t>
      </w:r>
    </w:p>
    <w:p w14:paraId="057174D8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Учет финансовых результатов от продажи продукции (работ, услуг).</w:t>
      </w:r>
    </w:p>
    <w:p w14:paraId="6C9C41C8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Учет операционных и внереализационных доходов и расходов. </w:t>
      </w:r>
    </w:p>
    <w:p w14:paraId="41948227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Формирование и распределение нераспределенной прибыли. Списание непокрытого убытка.</w:t>
      </w:r>
    </w:p>
    <w:p w14:paraId="7951EC9A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Учет прочих расходов и расходов на счете 91. Чрезвычайные доходы и расходы.</w:t>
      </w:r>
    </w:p>
    <w:p w14:paraId="56EED95D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Налог на прибыль. Чистая прибыль.</w:t>
      </w:r>
    </w:p>
    <w:p w14:paraId="2415A3B9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 xml:space="preserve">Понятие кредитов и займов, их отличительные особенности. </w:t>
      </w:r>
    </w:p>
    <w:p w14:paraId="6D36A90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Учет кредитов и займов.</w:t>
      </w:r>
    </w:p>
    <w:p w14:paraId="64FE5910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</w:pPr>
      <w:r w:rsidRPr="00305B9B">
        <w:t>Состав годовой и квартальной отчетности.</w:t>
      </w:r>
    </w:p>
    <w:p w14:paraId="0CABA297" w14:textId="77777777" w:rsidR="00305B9B" w:rsidRPr="00305B9B" w:rsidRDefault="00305B9B" w:rsidP="00305B9B">
      <w:pPr>
        <w:numPr>
          <w:ilvl w:val="0"/>
          <w:numId w:val="15"/>
        </w:numPr>
        <w:tabs>
          <w:tab w:val="left" w:pos="426"/>
          <w:tab w:val="left" w:pos="980"/>
        </w:tabs>
        <w:ind w:left="0" w:firstLine="0"/>
        <w:rPr>
          <w:b/>
        </w:rPr>
      </w:pPr>
      <w:r w:rsidRPr="00305B9B">
        <w:t xml:space="preserve">Оборотно-сальдовая ведомость. </w:t>
      </w:r>
    </w:p>
    <w:p w14:paraId="2F894449" w14:textId="77777777" w:rsidR="00305B9B" w:rsidRDefault="00305B9B" w:rsidP="00305B9B">
      <w:pPr>
        <w:tabs>
          <w:tab w:val="left" w:pos="980"/>
        </w:tabs>
        <w:rPr>
          <w:b/>
          <w:sz w:val="28"/>
          <w:szCs w:val="28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3C55652A" w14:textId="1691A6F2" w:rsidR="00540D96" w:rsidRPr="00540D96" w:rsidRDefault="00540D96" w:rsidP="004B3A0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05B9B"/>
    <w:rsid w:val="00346D43"/>
    <w:rsid w:val="00364B28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902CD6"/>
    <w:rsid w:val="00A035FB"/>
    <w:rsid w:val="00AC33BD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  <w:rsid w:val="00F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2022-08-01T11:22:00Z</dcterms:modified>
</cp:coreProperties>
</file>